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zapasowe centra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&lt;strong&gt; zapasowe centra danych&lt;/strong&gt; niosą ze sobą wiele korzyści dla innowacyjnych biznesów.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Zapasowe centra danych i ich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współczesnych przedsiębiorstw wymaga zachowania ciągłości działania oraz dostępności do danych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Zapasowe centra danych</w:t>
      </w:r>
      <w:r>
        <w:rPr>
          <w:rFonts w:ascii="calibri" w:hAnsi="calibri" w:eastAsia="calibri" w:cs="calibri"/>
          <w:sz w:val="24"/>
          <w:szCs w:val="24"/>
        </w:rPr>
        <w:t xml:space="preserve"> są w stanie zapewnić optymalny poziom usługi, a co za tym idzie wyeliminować ryzyko wystąpienia przerw w funkcjonowaniu. O tym, jak istotną rolę pełnią zapasowe centra danych dowiesz się w poniższym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zapasowych centrów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 gospodarczych ciągłość działania jest wymogiem, decydującym o przyszłości, zyskach oraz postrzeganiu w oczach klientów. Przykładem takiej branży jest, chociażby sektor finansowy, a konkretnie banki. W XXI wieku brak możliwości zalogowania się na swoje konto bankowe, a co za tym idzie brak możliwości finalizacji płatności, może znacznie wpłynąć na spadek zadowolenia klientów danej instytucji.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Disaster Recovery, którą oferuje Polcom</w:t>
      </w:r>
      <w:r>
        <w:rPr>
          <w:rFonts w:ascii="calibri" w:hAnsi="calibri" w:eastAsia="calibri" w:cs="calibri"/>
          <w:sz w:val="24"/>
          <w:szCs w:val="24"/>
        </w:rPr>
        <w:t xml:space="preserve">, to doskonałe rozwiązanie, zapewniające ciągłość działania aplikacji oraz gwarantujące skrócenie ryzyka przestoju do minimum.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ciągłość działania z Polcom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Zapasowe centra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zminimalizować straty finansowe i wizerunkowe, dlatego wejdź na stronę internetową firmy Polcom i sprawdź ofertę usług dla biznesu. Postaw na najwyższą jakość, wysoką dostępność i nieprzerwane działanie!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ie-korzysci-dla-firm-wynikaja-z-zapasowego-centrum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2026-03-27T07:34:31+01:00</dcterms:created>
  <dcterms:modified xsi:type="dcterms:W3CDTF">2026-03-27T07:34:31+01:00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